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58323" w14:textId="77777777" w:rsidR="0074165C" w:rsidRPr="0074165C" w:rsidRDefault="0074165C" w:rsidP="0074165C">
      <w:pPr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74165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Ծանոթություն</w:t>
      </w:r>
    </w:p>
    <w:p w14:paraId="7E94B492" w14:textId="77777777" w:rsidR="0074165C" w:rsidRPr="0074165C" w:rsidRDefault="0074165C" w:rsidP="0074165C">
      <w:pPr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</w:p>
    <w:p w14:paraId="1B8DF01E" w14:textId="6B3E3FB8" w:rsidR="0074165C" w:rsidRPr="0074165C" w:rsidRDefault="0074165C" w:rsidP="0074165C">
      <w:pPr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74165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1. Մատակարարվող դեղերը պետք է լինեն գրանցված Հայաստանի Հանրապետությունում կամ թույլատրված շրջանառության համար ՀՀ օ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րենսդրությամբ սահմանված կարգով։</w:t>
      </w:r>
    </w:p>
    <w:p w14:paraId="2F4176D5" w14:textId="77777777" w:rsidR="0074165C" w:rsidRPr="0074165C" w:rsidRDefault="0074165C" w:rsidP="0074165C">
      <w:pPr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74165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2. Մատակարարման պահին դեղերի պիտանելիության ժամկետները պետք է համապատասխանեն հետևյալ պահանջներին.</w:t>
      </w:r>
    </w:p>
    <w:p w14:paraId="7D788B3D" w14:textId="77777777" w:rsidR="0074165C" w:rsidRPr="0074165C" w:rsidRDefault="0074165C" w:rsidP="0074165C">
      <w:pPr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74165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ա) 2,5 տարի և ավելի ընդհանուր պիտանելիության ժամկետ ունե</w:t>
      </w:r>
      <w:bookmarkStart w:id="0" w:name="_GoBack"/>
      <w:bookmarkEnd w:id="0"/>
      <w:r w:rsidRPr="0074165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ցող դեղերի դեպքում մատակարարման պահին պիտանելիության ժամկետի մնացորդը պետք է լինի ոչ պակաս, քան 24 ամիս,</w:t>
      </w:r>
    </w:p>
    <w:p w14:paraId="70D0AEFA" w14:textId="26514F82" w:rsidR="0074165C" w:rsidRPr="0074165C" w:rsidRDefault="0074165C" w:rsidP="0074165C">
      <w:pPr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74165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բ) մինչև 2,5 տարի ընդհանուր պիտանելիության ժամկետ ունեցող դեղերի դեպքում մատակարարման պահին պիտանելիության ժամկետի մնացորդը պետք է լինի ոչ պակաս, քան 12 ամիս։</w:t>
      </w:r>
    </w:p>
    <w:p w14:paraId="6FFCB544" w14:textId="4C77554F" w:rsidR="0074165C" w:rsidRPr="0074165C" w:rsidRDefault="0074165C" w:rsidP="0074165C">
      <w:pPr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74165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3. Դեղերի տեխնիկական բնութագրերը կազմված են ՀՀ կառավարության 2013 թվականի մայիսի 2-ի N 502-Ն որ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ոշման պահանջներին համապատասխան։</w:t>
      </w:r>
    </w:p>
    <w:p w14:paraId="6D2EC9F4" w14:textId="2E0AB185" w:rsidR="0074165C" w:rsidRPr="0074165C" w:rsidRDefault="0074165C" w:rsidP="0074165C">
      <w:pPr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74165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4. Դեղերի մատակարարման պահին մատակարարը պարտավոր է ներկայացնել մատակարարվող ապրանքի որակը կամ համապատասխանությունը հավաստող փաստաթուղթ՝ սերիայի / խմբաքանակի որակի հավաստագիր կամ ՀՀ օրենսդրությամբ նախատեսվ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ած այլ համապատասխան փաստաթուղթ։</w:t>
      </w:r>
    </w:p>
    <w:p w14:paraId="12F16E52" w14:textId="69D7FE14" w:rsidR="0074165C" w:rsidRPr="0074165C" w:rsidRDefault="0074165C" w:rsidP="0074165C">
      <w:pPr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74165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 xml:space="preserve">5. Մատակարարը պարտավոր է ապահովել դեղերի տեղափոխման և պահպանման պայմանները՝ արտադրողի պահանջներին և 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ՀՀ օրենսդրությանը համապատասխան։</w:t>
      </w:r>
    </w:p>
    <w:p w14:paraId="57CEF143" w14:textId="5EAC0EE4" w:rsidR="0074165C" w:rsidRPr="0074165C" w:rsidRDefault="0074165C" w:rsidP="0074165C">
      <w:pPr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74165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6. ՀՀ «Դեղերի մասին» օրենքի համաձայն՝ Հայաստանի Հանրապետությունում դեղերի մեծածախ իրացումը կարող է իրականացվել միայն համապատասխան լիցենզիայի առկայության դեպքում։ Մասնակիցը / մատակարարը պետք է ունենա դեղերի մեծածախ իրացման գործող լիցենզիա կամ գործի ՀՀ օրենսդրությամբ թո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ւյլատրելի այլ կարգով։</w:t>
      </w:r>
    </w:p>
    <w:p w14:paraId="63C0FF8F" w14:textId="456D8AB4" w:rsidR="0074165C" w:rsidRPr="0074165C" w:rsidRDefault="0074165C" w:rsidP="0074165C">
      <w:pPr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74165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7. Ապրանքները պետք է լինեն նոր, չօգտագործված, գործարանային փաթեթավորմամբ, պատշաճ մակնշմամբ և համապատասխանեն հրավերով սահմանված անվանմանը, տեխնիկական բնութագրին, քանակական և որակական պահանջներին։</w:t>
      </w:r>
    </w:p>
    <w:p w14:paraId="1E4A29AB" w14:textId="4E334D81" w:rsidR="0074165C" w:rsidRPr="0074165C" w:rsidRDefault="0074165C" w:rsidP="0074165C">
      <w:pPr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74165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lastRenderedPageBreak/>
        <w:t>8. Դեղերի դեպքում ապրանքը պետք է համապատասխանի հրավերով նշված միջազգային չպատենտավորված անվանմանը կամ ակտիվ նյութին, դեղաչափին, դեղաձևին, ծավալին, փաթ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եթավորմանը և կիրառման եղանակին։</w:t>
      </w:r>
    </w:p>
    <w:p w14:paraId="4911C98C" w14:textId="73BEEDBA" w:rsidR="0074165C" w:rsidRPr="0074165C" w:rsidRDefault="0074165C" w:rsidP="0074165C">
      <w:pPr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74165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9. Բժշկական նշանակության ապրանքների դեպքում ապրանքը պետք է համապատասխանի հրավերով նշված նշանակությանը, չափսին, ծավալին, նյութին, ստերիլության պահանջին, օգտագործման եղանակ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ին և անվտանգության պահանջներին։</w:t>
      </w:r>
    </w:p>
    <w:p w14:paraId="2015D063" w14:textId="4A6DCA6A" w:rsidR="0047266C" w:rsidRPr="0074165C" w:rsidRDefault="0074165C" w:rsidP="0074165C">
      <w:pPr>
        <w:jc w:val="both"/>
        <w:rPr>
          <w:lang w:val="ru-RU"/>
        </w:rPr>
      </w:pPr>
      <w:r w:rsidRPr="0074165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10. Ապրանքի տեղափոխումը ավտոտրանսպորտով, բեռնաթափումը և պատվիրատուի նշված հասցեով հանձնումը իրականացվում են մատակարարի ուժերով և միջոցներով։</w:t>
      </w:r>
    </w:p>
    <w:sectPr w:rsidR="0047266C" w:rsidRPr="007416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599F9" w14:textId="77777777" w:rsidR="006F5497" w:rsidRDefault="006F5497" w:rsidP="0047266C">
      <w:pPr>
        <w:spacing w:after="0" w:line="240" w:lineRule="auto"/>
      </w:pPr>
      <w:r>
        <w:separator/>
      </w:r>
    </w:p>
  </w:endnote>
  <w:endnote w:type="continuationSeparator" w:id="0">
    <w:p w14:paraId="208E14B8" w14:textId="77777777" w:rsidR="006F5497" w:rsidRDefault="006F5497" w:rsidP="00472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D6875" w14:textId="77777777" w:rsidR="006F5497" w:rsidRDefault="006F5497" w:rsidP="0047266C">
      <w:pPr>
        <w:spacing w:after="0" w:line="240" w:lineRule="auto"/>
      </w:pPr>
      <w:r>
        <w:separator/>
      </w:r>
    </w:p>
  </w:footnote>
  <w:footnote w:type="continuationSeparator" w:id="0">
    <w:p w14:paraId="7D69E87B" w14:textId="77777777" w:rsidR="006F5497" w:rsidRDefault="006F5497" w:rsidP="004726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F82"/>
    <w:rsid w:val="001456B5"/>
    <w:rsid w:val="00245213"/>
    <w:rsid w:val="00447EEB"/>
    <w:rsid w:val="0047266C"/>
    <w:rsid w:val="00521E65"/>
    <w:rsid w:val="00655A56"/>
    <w:rsid w:val="00680C34"/>
    <w:rsid w:val="006C6F5E"/>
    <w:rsid w:val="006F5497"/>
    <w:rsid w:val="0074165C"/>
    <w:rsid w:val="007A791D"/>
    <w:rsid w:val="00A82688"/>
    <w:rsid w:val="00AC4249"/>
    <w:rsid w:val="00B13677"/>
    <w:rsid w:val="00D02EAC"/>
    <w:rsid w:val="00F8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6DCAD"/>
  <w15:docId w15:val="{E36C5998-D31F-42F0-8FE3-E1EBC272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A79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B136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1367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B13677"/>
  </w:style>
  <w:style w:type="character" w:customStyle="1" w:styleId="Heading2Char">
    <w:name w:val="Heading 2 Char"/>
    <w:basedOn w:val="DefaultParagraphFont"/>
    <w:link w:val="Heading2"/>
    <w:uiPriority w:val="9"/>
    <w:rsid w:val="007A791D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NormalWeb">
    <w:name w:val="Normal (Web)"/>
    <w:basedOn w:val="Normal"/>
    <w:uiPriority w:val="99"/>
    <w:semiHidden/>
    <w:unhideWhenUsed/>
    <w:rsid w:val="007A7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472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66C"/>
  </w:style>
  <w:style w:type="paragraph" w:styleId="Footer">
    <w:name w:val="footer"/>
    <w:basedOn w:val="Normal"/>
    <w:link w:val="FooterChar"/>
    <w:uiPriority w:val="99"/>
    <w:unhideWhenUsed/>
    <w:rsid w:val="00472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2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6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VIP_2025</cp:lastModifiedBy>
  <cp:revision>2</cp:revision>
  <dcterms:created xsi:type="dcterms:W3CDTF">2026-05-18T16:20:00Z</dcterms:created>
  <dcterms:modified xsi:type="dcterms:W3CDTF">2026-05-18T16:20:00Z</dcterms:modified>
</cp:coreProperties>
</file>